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media/image1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ytu"/>
      </w:pPr>
      <w:r>
        <w:t xml:space="preserve">MS</w:t>
      </w:r>
      <w:r>
        <w:t xml:space="preserve"> </w:t>
      </w:r>
      <w:r>
        <w:t xml:space="preserve">Excel</w:t>
      </w:r>
      <w:r>
        <w:t xml:space="preserve"> </w:t>
      </w:r>
      <w:r>
        <w:t xml:space="preserve">-</w:t>
      </w:r>
      <w:r>
        <w:t xml:space="preserve"> </w:t>
      </w:r>
      <w:r>
        <w:t xml:space="preserve">poziom</w:t>
      </w:r>
      <w:r>
        <w:t xml:space="preserve"> </w:t>
      </w:r>
      <w:r>
        <w:t xml:space="preserve">zaawansowany</w:t>
      </w:r>
    </w:p>
    <w:p>
      <w:pPr>
        <w:pStyle w:val="Nagwek1"/>
      </w:pPr>
      <w:bookmarkStart w:id="23" w:name="terminy-szkolenia"/>
      <w:r>
        <w:t xml:space="preserve">Terminy szkolenia</w:t>
      </w:r>
      <w:bookmarkEnd w:id="23"/>
    </w:p>
    <w:p>
      <w:pPr>
        <w:pStyle w:val="Compact"/>
        <w:numPr>
          <w:numId w:val="1001"/>
          <w:ilvl w:val="0"/>
        </w:numPr>
      </w:pPr>
      <w:r>
        <w:t xml:space="preserve">26-27 lutego 2024 Online</w:t>
      </w:r>
    </w:p>
    <w:p>
      <w:pPr>
        <w:pStyle w:val="Compact"/>
        <w:numPr>
          <w:numId w:val="1001"/>
          <w:ilvl w:val="0"/>
        </w:numPr>
      </w:pPr>
      <w:r>
        <w:t xml:space="preserve">27-28 maja 2024 Warszawa</w:t>
      </w:r>
    </w:p>
    <w:p>
      <w:pPr>
        <w:pStyle w:val="Compact"/>
        <w:numPr>
          <w:numId w:val="1001"/>
          <w:ilvl w:val="0"/>
        </w:numPr>
      </w:pPr>
      <w:r>
        <w:t xml:space="preserve">27-28 czerwca 2024 Wrocław</w:t>
      </w:r>
    </w:p>
    <w:p>
      <w:pPr>
        <w:pStyle w:val="Compact"/>
        <w:numPr>
          <w:numId w:val="1001"/>
          <w:ilvl w:val="0"/>
        </w:numPr>
      </w:pPr>
      <w:r>
        <w:t xml:space="preserve">16-17 września 2024 Online</w:t>
      </w:r>
    </w:p>
    <w:p>
      <w:pPr>
        <w:pStyle w:val="Compact"/>
        <w:numPr>
          <w:numId w:val="1001"/>
          <w:ilvl w:val="0"/>
        </w:numPr>
      </w:pPr>
      <w:r>
        <w:t xml:space="preserve">28-29 listopada 2024 Warszawa</w:t>
      </w:r>
    </w:p>
    <w:p>
      <w:pPr>
        <w:pStyle w:val="Nagwek1"/>
      </w:pPr>
      <w:bookmarkStart w:id="24" w:name="opis-szkolenia-i-cel"/>
      <w:r>
        <w:t xml:space="preserve">Opis szkolenia i cel</w:t>
      </w:r>
      <w:bookmarkEnd w:id="24"/>
    </w:p>
    <w:p>
      <w:pPr>
        <w:pStyle w:val="FirstParagraph"/>
      </w:pPr>
      <w:r>
        <w:t xml:space="preserve">Celem szkolenia jest usprawnienie pracy w MS Excel z zastosowaniem zaawansowanych narzędzi, funkcji i dołączonych do oprogramowania dodatków. Dzięki nowym narzędziom, praca w arkuszu kalkulacyjnym stanie się sprawniejsza, szybsza i przyjemniejsza. Wykonywanie wielu zadań, bez znajomości skutecznych metod zarządzania danymi, ich organizacji i ich właściwego wykorzystania, bazując na posiadanej wiedzy i umiejętnościach, może sprawiać dużo trudności i może zajmować bardzo dużo czasu. Dzięki podniesieniu efektywność wykonywanych zadań z zastosowaniem nowych rozwiązań, praca w MS Excel stanie się, nie nudną, ale pasjonującą przygodą. </w:t>
      </w:r>
    </w:p>
    <w:p>
      <w:pPr>
        <w:pStyle w:val="Nagwek1"/>
      </w:pPr>
      <w:bookmarkStart w:id="25" w:name="korzyści-dla-uczestników"/>
      <w:r>
        <w:t xml:space="preserve">Korzyści dla uczestników</w:t>
      </w:r>
      <w:bookmarkEnd w:id="25"/>
    </w:p>
    <w:p>
      <w:pPr>
        <w:pStyle w:val="Compact"/>
        <w:numPr>
          <w:numId w:val="1003"/>
          <w:ilvl w:val="0"/>
        </w:numPr>
      </w:pPr>
      <w:r>
        <w:t xml:space="preserve">przyspieszenie prac związanych z organizacją danych i ich zarządzaniem,</w:t>
      </w:r>
    </w:p>
    <w:p>
      <w:pPr>
        <w:pStyle w:val="Compact"/>
        <w:numPr>
          <w:numId w:val="1003"/>
          <w:ilvl w:val="0"/>
        </w:numPr>
      </w:pPr>
      <w:r>
        <w:t xml:space="preserve">zastosowanie narzędzi do analizy dużych zbiorów danych, </w:t>
      </w:r>
    </w:p>
    <w:p>
      <w:pPr>
        <w:pStyle w:val="Compact"/>
        <w:numPr>
          <w:numId w:val="1003"/>
          <w:ilvl w:val="0"/>
        </w:numPr>
      </w:pPr>
      <w:r>
        <w:t xml:space="preserve">budowanie zaawansowanych formuł z zastosowaniem złożonych funkcji, również przy użyciu ich zagnieżdżeń,</w:t>
      </w:r>
    </w:p>
    <w:p>
      <w:pPr>
        <w:pStyle w:val="Compact"/>
        <w:numPr>
          <w:numId w:val="1003"/>
          <w:ilvl w:val="0"/>
        </w:numPr>
      </w:pPr>
      <w:r>
        <w:t xml:space="preserve">wykorzystanie profesjonalnych rozwiązań do sprawniejszej pracy,</w:t>
      </w:r>
    </w:p>
    <w:p>
      <w:pPr>
        <w:pStyle w:val="Compact"/>
        <w:numPr>
          <w:numId w:val="1003"/>
          <w:ilvl w:val="0"/>
        </w:numPr>
      </w:pPr>
      <w:r>
        <w:t xml:space="preserve">analiza danych z zastosowaniem dodatków oraz możliwości tworzenia makr.</w:t>
      </w:r>
    </w:p>
    <w:p>
      <w:pPr>
        <w:pStyle w:val="Nagwek1"/>
      </w:pPr>
      <w:bookmarkStart w:id="26" w:name="metody-szkolenia"/>
      <w:r>
        <w:t xml:space="preserve">Metody szkolenia</w:t>
      </w:r>
      <w:bookmarkEnd w:id="26"/>
    </w:p>
    <w:p>
      <w:pPr>
        <w:pStyle w:val="FirstParagraph"/>
      </w:pPr>
      <w:r>
        <w:t xml:space="preserve">Szkolenie prowadzone jest przy wykorzystaniu ciekawych przykładów opartych na zadaniach rzeczywistych (bazujących na rozwiązaniach stosowanych w przedsiębiorstwach). Część przykładów przedstawianych jest w oparciu o tematykę związaną z branżą, w której pracują uczestnicy. Na zajęciach możliwe jest analizowanie przypadków wynikających bezpośrednio z zadań wykonywanych w pracy zawodowej.</w:t>
      </w:r>
    </w:p>
    <w:p>
      <w:pPr>
        <w:pStyle w:val="Nagwek1"/>
      </w:pPr>
      <w:bookmarkStart w:id="27" w:name="czas-trwania"/>
      <w:r>
        <w:t xml:space="preserve">Czas trwania</w:t>
      </w:r>
      <w:bookmarkEnd w:id="27"/>
    </w:p>
    <w:p>
      <w:pPr>
        <w:pStyle w:val="Compact"/>
      </w:pPr>
      <w:r>
        <w:t xml:space="preserve">16 godzin dydaktycznych - 2 dni</w:t>
      </w:r>
    </w:p>
    <w:p>
      <w:pPr>
        <w:pStyle w:val="Nagwek1"/>
      </w:pPr>
      <w:bookmarkStart w:id="28" w:name="program-szkolenia"/>
      <w:r>
        <w:t xml:space="preserve">Program szkolenia</w:t>
      </w:r>
      <w:bookmarkEnd w:id="28"/>
    </w:p>
    <w:p>
      <w:pPr>
        <w:pStyle w:val="Compact"/>
        <w:numPr>
          <w:numId w:val="1004"/>
          <w:ilvl w:val="0"/>
        </w:numPr>
      </w:pPr>
      <w:r>
        <w:t xml:space="preserve">Wprowadzenie czyli jak zrobić coś łatwiej:</w:t>
      </w:r>
    </w:p>
    <w:p>
      <w:pPr>
        <w:pStyle w:val="Compact"/>
        <w:numPr>
          <w:numId w:val="1005"/>
          <w:ilvl w:val="1"/>
        </w:numPr>
      </w:pPr>
      <w:r>
        <w:t xml:space="preserve">wpisywanie, modyfikowanie i usuwanie danych,</w:t>
      </w:r>
    </w:p>
    <w:p>
      <w:pPr>
        <w:pStyle w:val="Compact"/>
        <w:numPr>
          <w:numId w:val="1005"/>
          <w:ilvl w:val="1"/>
        </w:numPr>
      </w:pPr>
      <w:r>
        <w:t xml:space="preserve">różne metody kopiowania i wklejania danych,</w:t>
      </w:r>
    </w:p>
    <w:p>
      <w:pPr>
        <w:pStyle w:val="Compact"/>
        <w:numPr>
          <w:numId w:val="1005"/>
          <w:ilvl w:val="1"/>
        </w:numPr>
      </w:pPr>
      <w:r>
        <w:t xml:space="preserve">wypełnianie serią danych,</w:t>
      </w:r>
    </w:p>
    <w:p>
      <w:pPr>
        <w:pStyle w:val="Compact"/>
        <w:numPr>
          <w:numId w:val="1005"/>
          <w:ilvl w:val="1"/>
        </w:numPr>
      </w:pPr>
      <w:r>
        <w:t xml:space="preserve">tworzenie własnych serii danych np. z nazwiskami pracowników,</w:t>
      </w:r>
    </w:p>
    <w:p>
      <w:pPr>
        <w:pStyle w:val="Compact"/>
        <w:numPr>
          <w:numId w:val="1005"/>
          <w:ilvl w:val="1"/>
        </w:numPr>
      </w:pPr>
      <w:r>
        <w:t xml:space="preserve">formatowanie tabel,</w:t>
      </w:r>
    </w:p>
    <w:p>
      <w:pPr>
        <w:pStyle w:val="Compact"/>
        <w:numPr>
          <w:numId w:val="1005"/>
          <w:ilvl w:val="1"/>
        </w:numPr>
      </w:pPr>
      <w:r>
        <w:t xml:space="preserve">malarz formatów – jak go użyć wielokrotnie,</w:t>
      </w:r>
    </w:p>
    <w:p>
      <w:pPr>
        <w:pStyle w:val="Compact"/>
        <w:numPr>
          <w:numId w:val="1005"/>
          <w:ilvl w:val="1"/>
        </w:numPr>
      </w:pPr>
      <w:r>
        <w:t xml:space="preserve">adresowanie komórek,</w:t>
      </w:r>
    </w:p>
    <w:p>
      <w:pPr>
        <w:pStyle w:val="Compact"/>
        <w:numPr>
          <w:numId w:val="1005"/>
          <w:ilvl w:val="1"/>
        </w:numPr>
      </w:pPr>
      <w:r>
        <w:t xml:space="preserve">zasady prawidłowego wprowadzania danych,</w:t>
      </w:r>
    </w:p>
    <w:p>
      <w:pPr>
        <w:pStyle w:val="Compact"/>
        <w:numPr>
          <w:numId w:val="1005"/>
          <w:ilvl w:val="1"/>
        </w:numPr>
      </w:pPr>
      <w:r>
        <w:t xml:space="preserve">usprawnianie edycji,</w:t>
      </w:r>
    </w:p>
    <w:p>
      <w:pPr>
        <w:pStyle w:val="Compact"/>
        <w:numPr>
          <w:numId w:val="1005"/>
          <w:ilvl w:val="1"/>
        </w:numPr>
      </w:pPr>
      <w:r>
        <w:t xml:space="preserve">zamiana.</w:t>
      </w:r>
    </w:p>
    <w:p>
      <w:pPr>
        <w:pStyle w:val="Compact"/>
        <w:numPr>
          <w:numId w:val="1004"/>
          <w:ilvl w:val="0"/>
        </w:numPr>
      </w:pPr>
      <w:r>
        <w:t xml:space="preserve">Przydatne narzędzie - przejdź do specjalne:</w:t>
      </w:r>
    </w:p>
    <w:p>
      <w:pPr>
        <w:pStyle w:val="Compact"/>
        <w:numPr>
          <w:numId w:val="1006"/>
          <w:ilvl w:val="1"/>
        </w:numPr>
      </w:pPr>
      <w:r>
        <w:t xml:space="preserve">kopiowanie zakresu, w którym są ukryte wiersze,</w:t>
      </w:r>
    </w:p>
    <w:p>
      <w:pPr>
        <w:pStyle w:val="Compact"/>
        <w:numPr>
          <w:numId w:val="1006"/>
          <w:ilvl w:val="1"/>
        </w:numPr>
      </w:pPr>
      <w:r>
        <w:t xml:space="preserve">uzupełnianie pustych komórek,</w:t>
      </w:r>
    </w:p>
    <w:p>
      <w:pPr>
        <w:pStyle w:val="Compact"/>
        <w:numPr>
          <w:numId w:val="1006"/>
          <w:ilvl w:val="1"/>
        </w:numPr>
      </w:pPr>
      <w:r>
        <w:t xml:space="preserve">szybkie usuwanie błędów.</w:t>
      </w:r>
    </w:p>
    <w:p>
      <w:pPr>
        <w:pStyle w:val="Compact"/>
        <w:numPr>
          <w:numId w:val="1004"/>
          <w:ilvl w:val="0"/>
        </w:numPr>
      </w:pPr>
      <w:r>
        <w:t xml:space="preserve">Funkcje:</w:t>
      </w:r>
    </w:p>
    <w:p>
      <w:pPr>
        <w:pStyle w:val="Compact"/>
        <w:numPr>
          <w:numId w:val="1007"/>
          <w:ilvl w:val="1"/>
        </w:numPr>
      </w:pPr>
      <w:r>
        <w:t xml:space="preserve">funkcje wyszukiwania i odwołań (wyszukaj.pionowo, indeks,</w:t>
      </w:r>
    </w:p>
    <w:p>
      <w:pPr>
        <w:pStyle w:val="Compact"/>
        <w:numPr>
          <w:numId w:val="1007"/>
          <w:ilvl w:val="1"/>
        </w:numPr>
      </w:pPr>
      <w:r>
        <w:t xml:space="preserve">podaj.pozycję),</w:t>
      </w:r>
    </w:p>
    <w:p>
      <w:pPr>
        <w:pStyle w:val="Compact"/>
        <w:numPr>
          <w:numId w:val="1007"/>
          <w:ilvl w:val="1"/>
        </w:numPr>
      </w:pPr>
      <w:r>
        <w:t xml:space="preserve">funkcje matematyczne (suma.jeżeli),</w:t>
      </w:r>
    </w:p>
    <w:p>
      <w:pPr>
        <w:pStyle w:val="Compact"/>
        <w:numPr>
          <w:numId w:val="1007"/>
          <w:ilvl w:val="1"/>
        </w:numPr>
      </w:pPr>
      <w:r>
        <w:t xml:space="preserve">funkcje logiczne (jeżeli, oraz, lub),</w:t>
      </w:r>
    </w:p>
    <w:p>
      <w:pPr>
        <w:pStyle w:val="Compact"/>
        <w:numPr>
          <w:numId w:val="1007"/>
          <w:ilvl w:val="1"/>
        </w:numPr>
      </w:pPr>
      <w:r>
        <w:t xml:space="preserve">funkcje baz danych,</w:t>
      </w:r>
    </w:p>
    <w:p>
      <w:pPr>
        <w:pStyle w:val="Compact"/>
        <w:numPr>
          <w:numId w:val="1007"/>
          <w:ilvl w:val="1"/>
        </w:numPr>
      </w:pPr>
      <w:r>
        <w:t xml:space="preserve">funkcje tekstowe,</w:t>
      </w:r>
    </w:p>
    <w:p>
      <w:pPr>
        <w:pStyle w:val="Compact"/>
        <w:numPr>
          <w:numId w:val="1007"/>
          <w:ilvl w:val="1"/>
        </w:numPr>
      </w:pPr>
      <w:r>
        <w:t xml:space="preserve">ręczne i automatyczne przypisywanie nazw zakresom komórek,</w:t>
      </w:r>
    </w:p>
    <w:p>
      <w:pPr>
        <w:pStyle w:val="Compact"/>
        <w:numPr>
          <w:numId w:val="1007"/>
          <w:ilvl w:val="1"/>
        </w:numPr>
      </w:pPr>
      <w:r>
        <w:t xml:space="preserve">profesjonalne adresowanie bezwzględne,</w:t>
      </w:r>
    </w:p>
    <w:p>
      <w:pPr>
        <w:pStyle w:val="Compact"/>
        <w:numPr>
          <w:numId w:val="1007"/>
          <w:ilvl w:val="1"/>
        </w:numPr>
      </w:pPr>
      <w:r>
        <w:t xml:space="preserve">zagnieżdżanie funkcji.</w:t>
      </w:r>
    </w:p>
    <w:p>
      <w:pPr>
        <w:pStyle w:val="Compact"/>
        <w:numPr>
          <w:numId w:val="1004"/>
          <w:ilvl w:val="0"/>
        </w:numPr>
      </w:pPr>
      <w:r>
        <w:t xml:space="preserve">Znajdowanie nieprawidłowości lub błędów czyli formatowanie warunkowe:</w:t>
      </w:r>
    </w:p>
    <w:p>
      <w:pPr>
        <w:pStyle w:val="Compact"/>
        <w:numPr>
          <w:numId w:val="1008"/>
          <w:ilvl w:val="1"/>
        </w:numPr>
      </w:pPr>
      <w:r>
        <w:t xml:space="preserve">formatowanie komórek zawierających określony tekst,</w:t>
      </w:r>
    </w:p>
    <w:p>
      <w:pPr>
        <w:pStyle w:val="Compact"/>
        <w:numPr>
          <w:numId w:val="1008"/>
          <w:ilvl w:val="1"/>
        </w:numPr>
      </w:pPr>
      <w:r>
        <w:t xml:space="preserve">formatowanie komórek zawierających określone wartości,</w:t>
      </w:r>
    </w:p>
    <w:p>
      <w:pPr>
        <w:pStyle w:val="Compact"/>
        <w:numPr>
          <w:numId w:val="1008"/>
          <w:ilvl w:val="1"/>
        </w:numPr>
      </w:pPr>
      <w:r>
        <w:t xml:space="preserve">paski danych, zakresy kolorów, zestawy ikon,</w:t>
      </w:r>
    </w:p>
    <w:p>
      <w:pPr>
        <w:pStyle w:val="Compact"/>
        <w:numPr>
          <w:numId w:val="1008"/>
          <w:ilvl w:val="1"/>
        </w:numPr>
      </w:pPr>
      <w:r>
        <w:t xml:space="preserve">szukanie wartości unikatowych,</w:t>
      </w:r>
    </w:p>
    <w:p>
      <w:pPr>
        <w:pStyle w:val="Compact"/>
        <w:numPr>
          <w:numId w:val="1008"/>
          <w:ilvl w:val="1"/>
        </w:numPr>
      </w:pPr>
      <w:r>
        <w:t xml:space="preserve">tworzenie formuł do sformatowania komórek, które należy sformatować.</w:t>
      </w:r>
    </w:p>
    <w:p>
      <w:pPr>
        <w:pStyle w:val="Compact"/>
        <w:numPr>
          <w:numId w:val="1004"/>
          <w:ilvl w:val="0"/>
        </w:numPr>
      </w:pPr>
      <w:r>
        <w:t xml:space="preserve">Jak zabezpieczyć dane, czyli ochrona arkusza i skoroszytu:</w:t>
      </w:r>
    </w:p>
    <w:p>
      <w:pPr>
        <w:pStyle w:val="Compact"/>
        <w:numPr>
          <w:numId w:val="1009"/>
          <w:ilvl w:val="1"/>
        </w:numPr>
      </w:pPr>
      <w:r>
        <w:t xml:space="preserve">ochrona arkusza,</w:t>
      </w:r>
    </w:p>
    <w:p>
      <w:pPr>
        <w:pStyle w:val="Compact"/>
        <w:numPr>
          <w:numId w:val="1009"/>
          <w:ilvl w:val="1"/>
        </w:numPr>
      </w:pPr>
      <w:r>
        <w:t xml:space="preserve">ochrona skoroszytu,</w:t>
      </w:r>
    </w:p>
    <w:p>
      <w:pPr>
        <w:pStyle w:val="Compact"/>
        <w:numPr>
          <w:numId w:val="1009"/>
          <w:ilvl w:val="1"/>
        </w:numPr>
      </w:pPr>
      <w:r>
        <w:t xml:space="preserve">sprawdzanie poprawności danych,</w:t>
      </w:r>
    </w:p>
    <w:p>
      <w:pPr>
        <w:pStyle w:val="Compact"/>
        <w:numPr>
          <w:numId w:val="1009"/>
          <w:ilvl w:val="1"/>
        </w:numPr>
      </w:pPr>
      <w:r>
        <w:t xml:space="preserve">zaznaczanie nieprawidłowych danych.</w:t>
      </w:r>
    </w:p>
    <w:p>
      <w:pPr>
        <w:pStyle w:val="Compact"/>
        <w:numPr>
          <w:numId w:val="1004"/>
          <w:ilvl w:val="0"/>
        </w:numPr>
      </w:pPr>
      <w:r>
        <w:t xml:space="preserve">Sortowanie i filtrowanie.</w:t>
      </w:r>
    </w:p>
    <w:p>
      <w:pPr>
        <w:pStyle w:val="Compact"/>
        <w:numPr>
          <w:numId w:val="1010"/>
          <w:ilvl w:val="1"/>
        </w:numPr>
      </w:pPr>
      <w:r>
        <w:t xml:space="preserve">sortowanie zaawansowane,</w:t>
      </w:r>
    </w:p>
    <w:p>
      <w:pPr>
        <w:pStyle w:val="Compact"/>
        <w:numPr>
          <w:numId w:val="1010"/>
          <w:ilvl w:val="1"/>
        </w:numPr>
      </w:pPr>
      <w:r>
        <w:t xml:space="preserve">sumy częściowe,</w:t>
      </w:r>
    </w:p>
    <w:p>
      <w:pPr>
        <w:pStyle w:val="Compact"/>
        <w:numPr>
          <w:numId w:val="1010"/>
          <w:ilvl w:val="1"/>
        </w:numPr>
      </w:pPr>
      <w:r>
        <w:t xml:space="preserve">autofiltr niestandardowy,</w:t>
      </w:r>
    </w:p>
    <w:p>
      <w:pPr>
        <w:pStyle w:val="Compact"/>
        <w:numPr>
          <w:numId w:val="1010"/>
          <w:ilvl w:val="1"/>
        </w:numPr>
      </w:pPr>
      <w:r>
        <w:t xml:space="preserve">filtr zaawansowany.</w:t>
      </w:r>
    </w:p>
    <w:p>
      <w:pPr>
        <w:pStyle w:val="Compact"/>
        <w:numPr>
          <w:numId w:val="1004"/>
          <w:ilvl w:val="0"/>
        </w:numPr>
      </w:pPr>
      <w:r>
        <w:t xml:space="preserve">Tabele przestawne i wykresy przestawne.</w:t>
      </w:r>
    </w:p>
    <w:p>
      <w:pPr>
        <w:pStyle w:val="Compact"/>
        <w:numPr>
          <w:numId w:val="1011"/>
          <w:ilvl w:val="1"/>
        </w:numPr>
      </w:pPr>
      <w:r>
        <w:t xml:space="preserve">filtrowanie i sortowanie w tabelach przestawnych,</w:t>
      </w:r>
    </w:p>
    <w:p>
      <w:pPr>
        <w:pStyle w:val="Compact"/>
        <w:numPr>
          <w:numId w:val="1011"/>
          <w:ilvl w:val="1"/>
        </w:numPr>
      </w:pPr>
      <w:r>
        <w:t xml:space="preserve">grupowanie danych w tabelach przestawnych (grupowanie wg. czasu, liczb, tekstu),</w:t>
      </w:r>
    </w:p>
    <w:p>
      <w:pPr>
        <w:pStyle w:val="Compact"/>
        <w:numPr>
          <w:numId w:val="1011"/>
          <w:ilvl w:val="1"/>
        </w:numPr>
      </w:pPr>
      <w:r>
        <w:t xml:space="preserve">pola i elementy obliczeniowe,</w:t>
      </w:r>
    </w:p>
    <w:p>
      <w:pPr>
        <w:pStyle w:val="Compact"/>
        <w:numPr>
          <w:numId w:val="1011"/>
          <w:ilvl w:val="1"/>
        </w:numPr>
      </w:pPr>
      <w:r>
        <w:t xml:space="preserve">tabela przestawna z danych zewnętrznych,</w:t>
      </w:r>
    </w:p>
    <w:p>
      <w:pPr>
        <w:pStyle w:val="Compact"/>
        <w:numPr>
          <w:numId w:val="1011"/>
          <w:ilvl w:val="1"/>
        </w:numPr>
      </w:pPr>
      <w:r>
        <w:t xml:space="preserve">przykłady na podstawie raportu sprzedaży, wiekowania należności,</w:t>
      </w:r>
    </w:p>
    <w:p>
      <w:pPr>
        <w:pStyle w:val="Compact"/>
        <w:numPr>
          <w:numId w:val="1011"/>
          <w:ilvl w:val="1"/>
        </w:numPr>
      </w:pPr>
      <w:r>
        <w:t xml:space="preserve">raportu logistycznego,</w:t>
      </w:r>
    </w:p>
    <w:p>
      <w:pPr>
        <w:pStyle w:val="Compact"/>
        <w:numPr>
          <w:numId w:val="1011"/>
          <w:ilvl w:val="1"/>
        </w:numPr>
      </w:pPr>
      <w:r>
        <w:t xml:space="preserve">wykresy przestawne.</w:t>
      </w:r>
    </w:p>
    <w:p>
      <w:pPr>
        <w:pStyle w:val="Compact"/>
        <w:numPr>
          <w:numId w:val="1004"/>
          <w:ilvl w:val="0"/>
        </w:numPr>
      </w:pPr>
      <w:r>
        <w:t xml:space="preserve">Wizualizacja danych czyli zaawansowane wykresy:</w:t>
      </w:r>
    </w:p>
    <w:p>
      <w:pPr>
        <w:pStyle w:val="Compact"/>
        <w:numPr>
          <w:numId w:val="1012"/>
          <w:ilvl w:val="1"/>
        </w:numPr>
      </w:pPr>
      <w:r>
        <w:t xml:space="preserve">przedstawienie danych o różnych rzędach wielkości,</w:t>
      </w:r>
    </w:p>
    <w:p>
      <w:pPr>
        <w:pStyle w:val="Compact"/>
        <w:numPr>
          <w:numId w:val="1012"/>
          <w:ilvl w:val="1"/>
        </w:numPr>
      </w:pPr>
      <w:r>
        <w:t xml:space="preserve">linia trendu,</w:t>
      </w:r>
    </w:p>
    <w:p>
      <w:pPr>
        <w:pStyle w:val="Compact"/>
        <w:numPr>
          <w:numId w:val="1012"/>
          <w:ilvl w:val="1"/>
        </w:numPr>
      </w:pPr>
      <w:r>
        <w:t xml:space="preserve">własny szablon wykresy.</w:t>
      </w:r>
    </w:p>
    <w:p>
      <w:pPr>
        <w:pStyle w:val="Compact"/>
        <w:numPr>
          <w:numId w:val="1004"/>
          <w:ilvl w:val="0"/>
        </w:numPr>
      </w:pPr>
      <w:r>
        <w:t xml:space="preserve">Współpraca z innymi aplikacjami czyli import danych ze źródeł zewnętrznych:</w:t>
      </w:r>
    </w:p>
    <w:p>
      <w:pPr>
        <w:pStyle w:val="Compact"/>
        <w:numPr>
          <w:numId w:val="1013"/>
          <w:ilvl w:val="1"/>
        </w:numPr>
      </w:pPr>
      <w:r>
        <w:t xml:space="preserve">import z Accessa,</w:t>
      </w:r>
    </w:p>
    <w:p>
      <w:pPr>
        <w:pStyle w:val="Compact"/>
        <w:numPr>
          <w:numId w:val="1013"/>
          <w:ilvl w:val="1"/>
        </w:numPr>
      </w:pPr>
      <w:r>
        <w:t xml:space="preserve">import plików tekstowych,</w:t>
      </w:r>
    </w:p>
    <w:p>
      <w:pPr>
        <w:pStyle w:val="Compact"/>
        <w:numPr>
          <w:numId w:val="1013"/>
          <w:ilvl w:val="1"/>
        </w:numPr>
      </w:pPr>
      <w:r>
        <w:t xml:space="preserve">kwerenda sieci Web,</w:t>
      </w:r>
    </w:p>
    <w:p>
      <w:pPr>
        <w:pStyle w:val="Compact"/>
        <w:numPr>
          <w:numId w:val="1013"/>
          <w:ilvl w:val="1"/>
        </w:numPr>
      </w:pPr>
      <w:r>
        <w:t xml:space="preserve">narzędzie MS Query.</w:t>
      </w:r>
    </w:p>
    <w:p>
      <w:pPr>
        <w:pStyle w:val="Compact"/>
        <w:numPr>
          <w:numId w:val="1004"/>
          <w:ilvl w:val="0"/>
        </w:numPr>
      </w:pPr>
      <w:r>
        <w:t xml:space="preserve">Analiza wielowariantowa - scenariusze.</w:t>
      </w:r>
    </w:p>
    <w:p>
      <w:pPr>
        <w:pStyle w:val="Compact"/>
        <w:numPr>
          <w:numId w:val="1004"/>
          <w:ilvl w:val="0"/>
        </w:numPr>
      </w:pPr>
      <w:r>
        <w:t xml:space="preserve">Dodatek Solver. Narzędzie szukaj wyniku.</w:t>
      </w:r>
    </w:p>
    <w:p>
      <w:pPr>
        <w:pStyle w:val="Compact"/>
        <w:numPr>
          <w:numId w:val="1004"/>
          <w:ilvl w:val="0"/>
        </w:numPr>
      </w:pPr>
      <w:r>
        <w:t xml:space="preserve">Nagrywanie makr:</w:t>
      </w:r>
    </w:p>
    <w:p>
      <w:pPr>
        <w:pStyle w:val="Compact"/>
        <w:numPr>
          <w:numId w:val="1014"/>
          <w:ilvl w:val="1"/>
        </w:numPr>
      </w:pPr>
      <w:r>
        <w:t xml:space="preserve">bezpieczeństwo,</w:t>
      </w:r>
    </w:p>
    <w:p>
      <w:pPr>
        <w:pStyle w:val="Compact"/>
        <w:numPr>
          <w:numId w:val="1014"/>
          <w:ilvl w:val="1"/>
        </w:numPr>
      </w:pPr>
      <w:r>
        <w:t xml:space="preserve">rejestrowanie i uruchamianie,</w:t>
      </w:r>
    </w:p>
    <w:p>
      <w:pPr>
        <w:pStyle w:val="Compact"/>
        <w:numPr>
          <w:numId w:val="1014"/>
          <w:ilvl w:val="1"/>
        </w:numPr>
      </w:pPr>
      <w:r>
        <w:t xml:space="preserve">przypisywanie makr do przycisków na paskach poleceń.</w:t>
      </w:r>
    </w:p>
    <w:p>
      <w:pPr>
        <w:pStyle w:val="Nagwek1"/>
      </w:pPr>
      <w:bookmarkStart w:id="29" w:name="harmonogram"/>
      <w:r>
        <w:t xml:space="preserve">Harmonogram</w:t>
      </w:r>
      <w:bookmarkEnd w:id="29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Harmonogram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Dzień 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Dzień 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Rejestracja uczestników</w:t>
            </w:r>
          </w:p>
        </w:tc>
        <w:tc>
          <w:p>
            <w:pPr>
              <w:pStyle w:val="Compact"/>
              <w:jc w:val="left"/>
            </w:pPr>
            <w:r>
              <w:t xml:space="preserve">9:45 - 10:00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Zajęcia</w:t>
            </w:r>
          </w:p>
        </w:tc>
        <w:tc>
          <w:p>
            <w:pPr>
              <w:pStyle w:val="Compact"/>
              <w:jc w:val="left"/>
            </w:pPr>
            <w:r>
              <w:t xml:space="preserve">10:00 - 11:00</w:t>
            </w:r>
          </w:p>
        </w:tc>
        <w:tc>
          <w:p>
            <w:pPr>
              <w:pStyle w:val="Compact"/>
              <w:jc w:val="left"/>
            </w:pPr>
            <w:r>
              <w:t xml:space="preserve">9:00 - 11:00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Przerwa</w:t>
            </w:r>
          </w:p>
        </w:tc>
        <w:tc>
          <w:p>
            <w:pPr>
              <w:pStyle w:val="Compact"/>
              <w:jc w:val="left"/>
            </w:pPr>
            <w:r>
              <w:t xml:space="preserve">11:00 - 11:15</w:t>
            </w:r>
          </w:p>
        </w:tc>
        <w:tc>
          <w:p>
            <w:pPr>
              <w:pStyle w:val="Compact"/>
              <w:jc w:val="left"/>
            </w:pPr>
            <w:r>
              <w:t xml:space="preserve">11:00 - 11:15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Zajęcia</w:t>
            </w:r>
          </w:p>
        </w:tc>
        <w:tc>
          <w:p>
            <w:pPr>
              <w:pStyle w:val="Compact"/>
              <w:jc w:val="left"/>
            </w:pPr>
            <w:r>
              <w:t xml:space="preserve">11:15 - 13:00</w:t>
            </w:r>
          </w:p>
        </w:tc>
        <w:tc>
          <w:p>
            <w:pPr>
              <w:pStyle w:val="Compact"/>
              <w:jc w:val="left"/>
            </w:pPr>
            <w:r>
              <w:t xml:space="preserve">11:15 - 13:00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Obiad</w:t>
            </w:r>
          </w:p>
        </w:tc>
        <w:tc>
          <w:p>
            <w:pPr>
              <w:pStyle w:val="Compact"/>
              <w:jc w:val="left"/>
            </w:pPr>
            <w:r>
              <w:t xml:space="preserve">13:00 - 13:45</w:t>
            </w:r>
          </w:p>
        </w:tc>
        <w:tc>
          <w:p>
            <w:pPr>
              <w:pStyle w:val="Compact"/>
              <w:jc w:val="left"/>
            </w:pPr>
            <w:r>
              <w:t xml:space="preserve">13:00 - 13:45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Zajęcia</w:t>
            </w:r>
          </w:p>
        </w:tc>
        <w:tc>
          <w:p>
            <w:pPr>
              <w:pStyle w:val="Compact"/>
              <w:jc w:val="left"/>
            </w:pPr>
            <w:r>
              <w:t xml:space="preserve">13:45 - 15:00</w:t>
            </w:r>
          </w:p>
        </w:tc>
        <w:tc>
          <w:p>
            <w:pPr>
              <w:pStyle w:val="Compact"/>
              <w:jc w:val="left"/>
            </w:pPr>
            <w:r>
              <w:t xml:space="preserve">13:45 - 15:00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Przerwa</w:t>
            </w:r>
          </w:p>
        </w:tc>
        <w:tc>
          <w:p>
            <w:pPr>
              <w:pStyle w:val="Compact"/>
              <w:jc w:val="left"/>
            </w:pPr>
            <w:r>
              <w:t xml:space="preserve">15:00 - 15:10</w:t>
            </w:r>
          </w:p>
        </w:tc>
        <w:tc>
          <w:p>
            <w:pPr>
              <w:pStyle w:val="Compact"/>
              <w:jc w:val="left"/>
            </w:pPr>
            <w:r>
              <w:t xml:space="preserve">15:00 - 15:10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Zajęcia</w:t>
            </w:r>
          </w:p>
        </w:tc>
        <w:tc>
          <w:p>
            <w:pPr>
              <w:pStyle w:val="Compact"/>
              <w:jc w:val="left"/>
            </w:pPr>
            <w:r>
              <w:t xml:space="preserve">15:10 - 17:00</w:t>
            </w:r>
          </w:p>
        </w:tc>
        <w:tc>
          <w:p>
            <w:pPr>
              <w:pStyle w:val="Compact"/>
              <w:jc w:val="left"/>
            </w:pPr>
            <w:r>
              <w:t xml:space="preserve">15:10 - 16:00</w:t>
            </w:r>
          </w:p>
        </w:tc>
      </w:tr>
    </w:tbl>
    <w:p>
      <w:pPr>
        <w:pStyle w:val="Nagwek1"/>
      </w:pPr>
      <w:bookmarkStart w:id="30" w:name="koszt-inwestycji"/>
      <w:r>
        <w:t xml:space="preserve">Koszt inwestycji</w:t>
      </w:r>
      <w:bookmarkEnd w:id="30"/>
    </w:p>
    <w:p>
      <w:pPr>
        <w:pStyle w:val="FirstParagraph"/>
      </w:pPr>
      <w:r>
        <w:t xml:space="preserve">Przy zgłoszeniu do 16 luty 2024r. obowiązuje cena 1790 zł. Po tym terminie koszt wynosi 2000 zł. </w:t>
      </w:r>
    </w:p>
    <w:p>
      <w:pPr>
        <w:pStyle w:val="Tekstpodstawowy"/>
      </w:pPr>
      <w:r>
        <w:t xml:space="preserve">Cena dotyczy jednej osoby i zawiera: udział w szkoleniu, materiały szkoleniowe, obiad, przerwy kawowe, certyfikat ukończenia szkolenia*.</w:t>
      </w:r>
    </w:p>
    <w:p>
      <w:pPr>
        <w:pStyle w:val="Tekstpodstawowy"/>
      </w:pPr>
      <w:r>
        <w:t xml:space="preserve">Do podanej powyżej kwoty zostanie doliczony VAT w wysokości 23%.</w:t>
      </w:r>
    </w:p>
    <w:p>
      <w:pPr>
        <w:pStyle w:val="Tekstpodstawowy"/>
      </w:pPr>
      <w:r>
        <w:t xml:space="preserve">Dla instytucji budżetowych i pozostałych firm, które szkolenie finansują w ponad 70% z środków publicznych, istnieje możliwość wystawienia faktury VAT bez podatku VAT (ze stawką zwolnioną).</w:t>
      </w:r>
    </w:p>
    <w:p>
      <w:pPr>
        <w:pStyle w:val="Tekstpodstawowy"/>
      </w:pPr>
      <w:r>
        <w:t xml:space="preserve">Aby uzyskać taką fakturę należy:</w:t>
      </w:r>
    </w:p>
    <w:p>
      <w:pPr>
        <w:pStyle w:val="Compact"/>
        <w:numPr>
          <w:numId w:val="1015"/>
          <w:ilvl w:val="0"/>
        </w:numPr>
      </w:pPr>
      <w:r>
        <w:t xml:space="preserve">pokryć koszt szkolenia w przynajmniej 70% z środków publicznych,</w:t>
      </w:r>
    </w:p>
    <w:p>
      <w:pPr>
        <w:pStyle w:val="Compact"/>
        <w:numPr>
          <w:numId w:val="1015"/>
          <w:ilvl w:val="0"/>
        </w:numPr>
      </w:pPr>
      <w:r>
        <w:t xml:space="preserve">przesłać do nas podpisane oświadczenie o finansowaniu usługi szkoleniowej ze środków publicznych.</w:t>
      </w:r>
    </w:p>
    <w:p>
      <w:pPr>
        <w:pStyle w:val="FirstParagraph"/>
      </w:pPr>
      <w:hyperlink r:id="rId31">
        <w:r>
          <w:rPr>
            <w:rStyle w:val="Hipercze"/>
          </w:rPr>
          <w:t xml:space="preserve">Wzór oświadczenia do pobrania</w:t>
        </w:r>
      </w:hyperlink>
    </w:p>
    <w:p>
      <w:pPr>
        <w:pStyle w:val="Nagwek1"/>
      </w:pPr>
      <w:bookmarkStart w:id="32" w:name="kontakt"/>
      <w:r>
        <w:t xml:space="preserve">Kontakt</w:t>
      </w:r>
      <w:bookmarkEnd w:id="32"/>
    </w:p>
    <w:p>
      <w:pPr>
        <w:pStyle w:val="FirstParagraph"/>
      </w:pPr>
      <w:r>
        <w:t xml:space="preserve">Zapraszamy do kontaktu,</w:t>
      </w:r>
      <w:r>
        <w:br w:type="textWrapping"/>
      </w:r>
      <w:r>
        <w:rPr>
          <w:b/>
        </w:rPr>
        <w:t xml:space="preserve">Progress Project Sp. z o.o.</w:t>
      </w:r>
      <w:r>
        <w:br w:type="textWrapping"/>
      </w:r>
      <w:r>
        <w:t xml:space="preserve">ul. Sosnowa 35</w:t>
      </w:r>
      <w:r>
        <w:br w:type="textWrapping"/>
      </w:r>
      <w:r>
        <w:t xml:space="preserve">05-807 Podkowa Leśna</w:t>
      </w:r>
      <w:r>
        <w:br w:type="textWrapping"/>
      </w:r>
      <w:r>
        <w:t xml:space="preserve">tel.: 22 460 46 00</w:t>
      </w:r>
      <w:r>
        <w:br w:type="textWrapping"/>
      </w:r>
      <w:r>
        <w:t xml:space="preserve">fax: 22 460 46 04</w:t>
      </w:r>
      <w:r>
        <w:br w:type="textWrapping"/>
      </w:r>
      <w:r>
        <w:t xml:space="preserve">email:</w:t>
      </w:r>
      <w:r>
        <w:t xml:space="preserve"> </w:t>
      </w:r>
      <w:hyperlink r:id="rId33">
        <w:r>
          <w:rPr>
            <w:rStyle w:val="Hipercze"/>
          </w:rPr>
          <w:t xml:space="preserve">[email protected]</w:t>
        </w:r>
      </w:hyperlink>
      <w:r>
        <w:br w:type="textWrapping"/>
      </w:r>
      <w:r>
        <w:t xml:space="preserve">www.progressproject.pl</w:t>
      </w:r>
      <w:r>
        <w:br w:type="textWrapping"/>
      </w:r>
    </w:p>
    <w:sectPr w:rsidR="00E81404" w:rsidSect="00583B03">
      <w:headerReference w:type="even" r:id="rId11"/>
      <w:headerReference w:type="default" r:id="rId10"/>
      <w:footerReference w:type="even" r:id="rId13"/>
      <w:footerReference w:type="default" r:id="rId12"/>
      <w:headerReference w:type="first" r:id="rId9"/>
      <w:footerReference w:type="first" r:id="rId14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A9EA" w14:textId="77777777" w:rsidR="004F7401" w:rsidRDefault="004F74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024016"/>
      <w:docPartObj>
        <w:docPartGallery w:val="Page Numbers (Bottom of Page)"/>
        <w:docPartUnique/>
      </w:docPartObj>
    </w:sdtPr>
    <w:sdtEndPr/>
    <w:sdtContent>
      <w:p w14:paraId="47BAF528" w14:textId="77777777" w:rsidR="00583B03" w:rsidRDefault="00583B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29F" w:rsidRPr="00B6729F">
          <w:rPr>
            <w:noProof/>
            <w:lang w:val="pl-PL"/>
          </w:rPr>
          <w:t>7</w:t>
        </w:r>
        <w:r>
          <w:fldChar w:fldCharType="end"/>
        </w:r>
      </w:p>
    </w:sdtContent>
  </w:sdt>
  <w:p w14:paraId="6A5BD3E6" w14:textId="2FF76B50" w:rsidR="00583B03" w:rsidRDefault="00583B03">
    <w:pPr>
      <w:pStyle w:val="Stopka"/>
    </w:pPr>
    <w:r>
      <w:rPr>
        <w:rFonts w:ascii="Segoe UI" w:hAnsi="Segoe UI" w:cs="Segoe UI"/>
        <w:color w:val="636C72"/>
        <w:sz w:val="17"/>
        <w:szCs w:val="17"/>
        <w:shd w:val="clear" w:color="auto" w:fill="FFFFFF"/>
      </w:rPr>
      <w:t>Organizator: </w:t>
    </w:r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>Progress Project Sp. z o.o.</w:t>
    </w:r>
    <w:r>
      <w:rPr>
        <w:rFonts w:ascii="Segoe UI" w:hAnsi="Segoe UI" w:cs="Segoe UI"/>
        <w:color w:val="636C72"/>
        <w:sz w:val="17"/>
        <w:szCs w:val="17"/>
      </w:rPr>
      <w:br/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ul. </w:t>
    </w:r>
    <w:r w:rsidR="004F7401">
      <w:rPr>
        <w:rFonts w:ascii="Segoe UI" w:hAnsi="Segoe UI" w:cs="Segoe UI"/>
        <w:color w:val="636C72"/>
        <w:sz w:val="17"/>
        <w:szCs w:val="17"/>
        <w:shd w:val="clear" w:color="auto" w:fill="FFFFFF"/>
      </w:rPr>
      <w:t>Sosnowa 35, 05-8</w:t>
    </w:r>
    <w:r w:rsidR="00942731">
      <w:rPr>
        <w:rFonts w:ascii="Segoe UI" w:hAnsi="Segoe UI" w:cs="Segoe UI"/>
        <w:color w:val="636C72"/>
        <w:sz w:val="17"/>
        <w:szCs w:val="17"/>
        <w:shd w:val="clear" w:color="auto" w:fill="FFFFFF"/>
      </w:rPr>
      <w:t>07</w:t>
    </w:r>
    <w:r w:rsidR="004F7401"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 Podkowa Leśna</w:t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 NIP: 525-238-26-47 Tel. 22 460 46 0</w:t>
    </w:r>
    <w:r w:rsidR="004A1517">
      <w:rPr>
        <w:rFonts w:ascii="Segoe UI" w:hAnsi="Segoe UI" w:cs="Segoe UI"/>
        <w:color w:val="636C72"/>
        <w:sz w:val="17"/>
        <w:szCs w:val="17"/>
        <w:shd w:val="clear" w:color="auto" w:fill="FFFFFF"/>
      </w:rPr>
      <w:t>0</w:t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 Fax. 22 460 46 04</w:t>
    </w:r>
    <w:r>
      <w:rPr>
        <w:rFonts w:ascii="Segoe UI" w:hAnsi="Segoe UI" w:cs="Segoe UI"/>
        <w:color w:val="636C72"/>
        <w:sz w:val="17"/>
        <w:szCs w:val="17"/>
      </w:rPr>
      <w:br/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>Nr konta: </w:t>
    </w:r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>36 1030 0019 0109 8530 0047 0604</w:t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> www.progressproject.pl biuro@progressproject.pl</w:t>
    </w:r>
    <w:r>
      <w:rPr>
        <w:rFonts w:ascii="Segoe UI" w:hAnsi="Segoe UI" w:cs="Segoe UI"/>
        <w:color w:val="636C72"/>
        <w:sz w:val="17"/>
        <w:szCs w:val="17"/>
      </w:rPr>
      <w:br/>
    </w:r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>Copyright 2017 by Progress Project Sp. z o.o. All Rights Reserverd.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5BBE" w14:textId="77777777" w:rsidR="004F7401" w:rsidRDefault="004F7401">
    <w:pPr>
      <w:pStyle w:val="Stopka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4126" w14:textId="77777777" w:rsidR="004F7401" w:rsidRDefault="004F74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7A45" w14:textId="77777777" w:rsidR="00583B03" w:rsidRDefault="00583B03" w:rsidP="00583B03">
    <w:pPr>
      <w:pStyle w:val="Nagwek"/>
      <w:ind w:left="-426"/>
    </w:pPr>
    <w:r>
      <w:rPr>
        <w:noProof/>
      </w:rPr>
      <w:drawing>
        <wp:inline distT="0" distB="0" distL="0" distR="0" wp14:anchorId="6A9503D0" wp14:editId="71C02564">
          <wp:extent cx="1954800" cy="91512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P_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800" cy="915121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6E07" w14:textId="77777777" w:rsidR="004F7401" w:rsidRDefault="004F74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93198B"/>
    <w:multiLevelType w:val="multilevel"/>
    <w:tmpl w:val="A8AC45F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  <w:rPr>
        <w:rFonts w:hint="default"/>
      </w:rPr>
    </w:lvl>
  </w:abstractNum>
  <w:abstractNum w:abstractNumId="1" w15:restartNumberingAfterBreak="0">
    <w:nsid w:val="E94252CD"/>
    <w:multiLevelType w:val="multilevel"/>
    <w:tmpl w:val="3AD214B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" w15:restartNumberingAfterBreak="0">
    <w:nsid w:val="FFFFFF7C"/>
    <w:multiLevelType w:val="singleLevel"/>
    <w:tmpl w:val="D9ECA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DA4E8C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DA683F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B05062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A9968E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401AA0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B6F420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C338C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0D0CD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12AA8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4A02E52"/>
    <w:multiLevelType w:val="multilevel"/>
    <w:tmpl w:val="06E24AF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98e6efd3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1444cb57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c937b63b"/>
    <w:multiLevelType w:val="multilevel"/>
    <w:lvl w:ilvl="0">
      <w:start w:val="1"/>
      <w:numFmt w:val="low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1"/>
  </w:num>
  <w:num w:numId="2">
    <w:abstractNumId w:val="12"/>
  </w:num>
  <w:num w:numId="3">
    <w:abstractNumId w:val="12"/>
  </w:num>
  <w:num w:numId="4">
    <w:abstractNumId w:val="12"/>
  </w:num>
  <w:num w:numId="5">
    <w:abstractNumId w:val="0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0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1"/>
  </w:num>
  <w:num w:numId="26">
    <w:abstractNumId w:val="9"/>
  </w:num>
  <w:num w:numId="27">
    <w:abstractNumId w:val="8"/>
  </w:num>
  <w:num w:numId="28">
    <w:abstractNumId w:val="7"/>
  </w:num>
  <w:num w:numId="29">
    <w:abstractNumId w:val="6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hyphenationZone w:val="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before="120" w:after="240" w:line="36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2C5C"/>
  </w:style>
  <w:style w:type="paragraph" w:styleId="Nagwek1">
    <w:name w:val="heading 1"/>
    <w:basedOn w:val="Normalny"/>
    <w:next w:val="Normalny"/>
    <w:link w:val="Nagwek1Znak"/>
    <w:uiPriority w:val="9"/>
    <w:qFormat/>
    <w:rsid w:val="00446B7B"/>
    <w:pPr>
      <w:pBdr>
        <w:top w:val="single" w:sz="48" w:space="0" w:color="0F6FC6" w:themeColor="accent1"/>
        <w:left w:val="single" w:sz="48" w:space="0" w:color="0F6FC6" w:themeColor="accent1"/>
        <w:bottom w:val="single" w:sz="48" w:space="0" w:color="0F6FC6" w:themeColor="accent1"/>
        <w:right w:val="single" w:sz="48" w:space="0" w:color="0F6FC6" w:themeColor="accent1"/>
      </w:pBdr>
      <w:shd w:val="clear" w:color="auto" w:fill="0F6FC6" w:themeFill="accent1"/>
      <w:spacing w:before="240" w:after="120" w:line="240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5AEF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5AEF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A5AEF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5AEF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A5AEF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A5AEF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A5AE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A5AE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</w:style>
  <w:style w:type="paragraph" w:customStyle="1" w:styleId="Compact">
    <w:name w:val="Compact"/>
    <w:basedOn w:val="Tekstpodstawowy"/>
    <w:pPr>
      <w:spacing w:before="36" w:after="36"/>
    </w:pPr>
  </w:style>
  <w:style w:type="paragraph" w:styleId="Tytu">
    <w:name w:val="Title"/>
    <w:basedOn w:val="Normalny"/>
    <w:next w:val="Normalny"/>
    <w:link w:val="TytuZnak"/>
    <w:uiPriority w:val="10"/>
    <w:qFormat/>
    <w:rsid w:val="005A5AEF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AEF"/>
    <w:pPr>
      <w:spacing w:before="0" w:after="500" w:line="240" w:lineRule="auto"/>
    </w:pPr>
    <w:rPr>
      <w:caps/>
      <w:color w:val="337FD4" w:themeColor="text1" w:themeTint="A6"/>
      <w:spacing w:val="10"/>
      <w:sz w:val="21"/>
      <w:szCs w:val="21"/>
    </w:rPr>
  </w:style>
  <w:style w:type="paragraph" w:customStyle="1" w:styleId="Author">
    <w:name w:val="Author"/>
    <w:next w:val="Tekstpodstawowy"/>
    <w:pPr>
      <w:keepNext/>
      <w:keepLines/>
      <w:jc w:val="center"/>
    </w:pPr>
  </w:style>
  <w:style w:type="paragraph" w:styleId="Data">
    <w:name w:val="Date"/>
    <w:next w:val="Tekstpodstawowy"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</w:style>
  <w:style w:type="paragraph" w:styleId="Tekstblokowy">
    <w:name w:val="Block Text"/>
    <w:basedOn w:val="Tekstpodstawowy"/>
    <w:next w:val="Tekstpodstawowy"/>
    <w:uiPriority w:val="9"/>
    <w:unhideWhenUsed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5A5AEF"/>
    <w:rPr>
      <w:b/>
      <w:bCs/>
      <w:color w:val="0B5294" w:themeColor="accent1" w:themeShade="BF"/>
      <w:sz w:val="16"/>
      <w:szCs w:val="16"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Pr>
      <w:b/>
      <w:bCs/>
      <w:color w:val="0B5294" w:themeColor="accent1" w:themeShade="BF"/>
      <w:sz w:val="16"/>
      <w:szCs w:val="16"/>
    </w:rPr>
  </w:style>
  <w:style w:type="character" w:customStyle="1" w:styleId="VerbatimChar">
    <w:name w:val="Verbatim Char"/>
    <w:basedOn w:val="LegendaZnak"/>
    <w:link w:val="SourceCode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styleId="Odwoanieprzypisudolnego">
    <w:name w:val="footnote reference"/>
    <w:basedOn w:val="LegendaZnak"/>
    <w:rPr>
      <w:b/>
      <w:bCs/>
      <w:color w:val="0B5294" w:themeColor="accent1" w:themeShade="BF"/>
      <w:sz w:val="16"/>
      <w:szCs w:val="16"/>
      <w:vertAlign w:val="superscript"/>
    </w:rPr>
  </w:style>
  <w:style w:type="character" w:styleId="Hipercze">
    <w:name w:val="Hyperlink"/>
    <w:basedOn w:val="LegendaZnak"/>
    <w:rPr>
      <w:b/>
      <w:bCs/>
      <w:color w:val="0F6FC6" w:themeColor="accent1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5AEF"/>
    <w:pPr>
      <w:outlineLvl w:val="9"/>
    </w:pPr>
  </w:style>
  <w:style w:type="character" w:customStyle="1" w:styleId="Nagwek1Znak">
    <w:name w:val="Nagłówek 1 Znak"/>
    <w:basedOn w:val="Domylnaczcionkaakapitu"/>
    <w:link w:val="Nagwek1"/>
    <w:uiPriority w:val="9"/>
    <w:rsid w:val="00446B7B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5A5AEF"/>
    <w:rPr>
      <w:caps/>
      <w:spacing w:val="15"/>
      <w:shd w:val="clear" w:color="auto" w:fill="C7E2FA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5A5AEF"/>
    <w:rPr>
      <w:caps/>
      <w:color w:val="073662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5A5AEF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rsid w:val="005A5AEF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5A5AEF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5A5AEF"/>
    <w:rPr>
      <w:caps/>
      <w:color w:val="337FD4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A5AEF"/>
    <w:rPr>
      <w:b/>
      <w:bCs/>
    </w:rPr>
  </w:style>
  <w:style w:type="character" w:styleId="Uwydatnienie">
    <w:name w:val="Emphasis"/>
    <w:uiPriority w:val="20"/>
    <w:qFormat/>
    <w:rsid w:val="005A5AEF"/>
    <w:rPr>
      <w:caps/>
      <w:color w:val="073662" w:themeColor="accent1" w:themeShade="7F"/>
      <w:spacing w:val="5"/>
    </w:rPr>
  </w:style>
  <w:style w:type="paragraph" w:styleId="Bezodstpw">
    <w:name w:val="No Spacing"/>
    <w:uiPriority w:val="1"/>
    <w:qFormat/>
    <w:rsid w:val="005A5AE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A5AEF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A5AEF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5AEF"/>
    <w:pPr>
      <w:spacing w:before="240" w:line="240" w:lineRule="auto"/>
      <w:ind w:left="1080" w:right="1080"/>
      <w:jc w:val="center"/>
    </w:pPr>
    <w:rPr>
      <w:color w:val="0F6FC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5AEF"/>
    <w:rPr>
      <w:color w:val="0F6FC6" w:themeColor="accent1"/>
      <w:sz w:val="24"/>
      <w:szCs w:val="24"/>
    </w:rPr>
  </w:style>
  <w:style w:type="character" w:styleId="Wyrnieniedelikatne">
    <w:name w:val="Subtle Emphasis"/>
    <w:uiPriority w:val="19"/>
    <w:qFormat/>
    <w:rsid w:val="005A5AEF"/>
    <w:rPr>
      <w:i/>
      <w:iCs/>
      <w:color w:val="073662" w:themeColor="accent1" w:themeShade="7F"/>
    </w:rPr>
  </w:style>
  <w:style w:type="character" w:styleId="Wyrnienieintensywne">
    <w:name w:val="Intense Emphasis"/>
    <w:uiPriority w:val="21"/>
    <w:qFormat/>
    <w:rsid w:val="005A5AEF"/>
    <w:rPr>
      <w:b/>
      <w:bCs/>
      <w:caps/>
      <w:color w:val="073662" w:themeColor="accent1" w:themeShade="7F"/>
      <w:spacing w:val="10"/>
    </w:rPr>
  </w:style>
  <w:style w:type="character" w:styleId="Odwoaniedelikatne">
    <w:name w:val="Subtle Reference"/>
    <w:uiPriority w:val="31"/>
    <w:qFormat/>
    <w:rsid w:val="005A5AEF"/>
    <w:rPr>
      <w:b/>
      <w:bCs/>
      <w:color w:val="0F6FC6" w:themeColor="accent1"/>
    </w:rPr>
  </w:style>
  <w:style w:type="character" w:styleId="Odwoanieintensywne">
    <w:name w:val="Intense Reference"/>
    <w:uiPriority w:val="32"/>
    <w:qFormat/>
    <w:rsid w:val="005A5AEF"/>
    <w:rPr>
      <w:b/>
      <w:bCs/>
      <w:i/>
      <w:iCs/>
      <w:caps/>
      <w:color w:val="0F6FC6" w:themeColor="accent1"/>
    </w:rPr>
  </w:style>
  <w:style w:type="character" w:styleId="Tytuksiki">
    <w:name w:val="Book Title"/>
    <w:uiPriority w:val="33"/>
    <w:qFormat/>
    <w:rsid w:val="005A5AEF"/>
    <w:rPr>
      <w:b/>
      <w:bCs/>
      <w:i/>
      <w:iCs/>
      <w:spacing w:val="0"/>
    </w:rPr>
  </w:style>
  <w:style w:type="paragraph" w:customStyle="1" w:styleId="SourceCode">
    <w:name w:val="Source Cod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DataTypeTok">
    <w:name w:val="DataTypeTok"/>
    <w:basedOn w:val="VerbatimChar"/>
    <w:rPr>
      <w:rFonts w:ascii="Consolas" w:hAnsi="Consolas"/>
      <w:b/>
      <w:bCs/>
      <w:color w:val="902000"/>
      <w:sz w:val="22"/>
      <w:szCs w:val="16"/>
    </w:rPr>
  </w:style>
  <w:style w:type="character" w:customStyle="1" w:styleId="DecValTok">
    <w:name w:val="DecVal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BaseNTok">
    <w:name w:val="BaseN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FloatTok">
    <w:name w:val="Float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ConstantTok">
    <w:name w:val="ConstantTok"/>
    <w:basedOn w:val="VerbatimChar"/>
    <w:rPr>
      <w:rFonts w:ascii="Consolas" w:hAnsi="Consolas"/>
      <w:b/>
      <w:bCs/>
      <w:color w:val="880000"/>
      <w:sz w:val="22"/>
      <w:szCs w:val="16"/>
    </w:rPr>
  </w:style>
  <w:style w:type="character" w:customStyle="1" w:styleId="CharTok">
    <w:name w:val="Char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pecialCharTok">
    <w:name w:val="SpecialChar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tringTok">
    <w:name w:val="String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VerbatimStringTok">
    <w:name w:val="VerbatimString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pecialStringTok">
    <w:name w:val="SpecialStringTok"/>
    <w:basedOn w:val="VerbatimChar"/>
    <w:rPr>
      <w:rFonts w:ascii="Consolas" w:hAnsi="Consolas"/>
      <w:b/>
      <w:bCs/>
      <w:color w:val="BB6688"/>
      <w:sz w:val="22"/>
      <w:szCs w:val="16"/>
    </w:rPr>
  </w:style>
  <w:style w:type="character" w:customStyle="1" w:styleId="ImportTok">
    <w:name w:val="Import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CommentTok">
    <w:name w:val="Comment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DocumentationTok">
    <w:name w:val="DocumentationTok"/>
    <w:basedOn w:val="VerbatimChar"/>
    <w:rPr>
      <w:rFonts w:ascii="Consolas" w:hAnsi="Consolas"/>
      <w:b/>
      <w:bCs/>
      <w:i/>
      <w:color w:val="BA2121"/>
      <w:sz w:val="22"/>
      <w:szCs w:val="16"/>
    </w:rPr>
  </w:style>
  <w:style w:type="character" w:customStyle="1" w:styleId="AnnotationTok">
    <w:name w:val="Annotation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CommentVarTok">
    <w:name w:val="CommentVar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OtherTok">
    <w:name w:val="Other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FunctionTok">
    <w:name w:val="FunctionTok"/>
    <w:basedOn w:val="VerbatimChar"/>
    <w:rPr>
      <w:rFonts w:ascii="Consolas" w:hAnsi="Consolas"/>
      <w:b/>
      <w:bCs/>
      <w:color w:val="06287E"/>
      <w:sz w:val="22"/>
      <w:szCs w:val="16"/>
    </w:rPr>
  </w:style>
  <w:style w:type="character" w:customStyle="1" w:styleId="VariableTok">
    <w:name w:val="VariableTok"/>
    <w:basedOn w:val="VerbatimChar"/>
    <w:rPr>
      <w:rFonts w:ascii="Consolas" w:hAnsi="Consolas"/>
      <w:b/>
      <w:bCs/>
      <w:color w:val="19177C"/>
      <w:sz w:val="22"/>
      <w:szCs w:val="16"/>
    </w:rPr>
  </w:style>
  <w:style w:type="character" w:customStyle="1" w:styleId="ControlFlowTok">
    <w:name w:val="ControlFlow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OperatorTok">
    <w:name w:val="OperatorTok"/>
    <w:basedOn w:val="VerbatimChar"/>
    <w:rPr>
      <w:rFonts w:ascii="Consolas" w:hAnsi="Consolas"/>
      <w:b/>
      <w:bCs/>
      <w:color w:val="666666"/>
      <w:sz w:val="22"/>
      <w:szCs w:val="16"/>
    </w:rPr>
  </w:style>
  <w:style w:type="character" w:customStyle="1" w:styleId="BuiltInTok">
    <w:name w:val="BuiltIn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ExtensionTok">
    <w:name w:val="Extension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PreprocessorTok">
    <w:name w:val="PreprocessorTok"/>
    <w:basedOn w:val="VerbatimChar"/>
    <w:rPr>
      <w:rFonts w:ascii="Consolas" w:hAnsi="Consolas"/>
      <w:b/>
      <w:bCs/>
      <w:color w:val="BC7A00"/>
      <w:sz w:val="22"/>
      <w:szCs w:val="16"/>
    </w:rPr>
  </w:style>
  <w:style w:type="character" w:customStyle="1" w:styleId="AttributeTok">
    <w:name w:val="AttributeTok"/>
    <w:basedOn w:val="VerbatimChar"/>
    <w:rPr>
      <w:rFonts w:ascii="Consolas" w:hAnsi="Consolas"/>
      <w:b/>
      <w:bCs/>
      <w:color w:val="7D9029"/>
      <w:sz w:val="22"/>
      <w:szCs w:val="16"/>
    </w:rPr>
  </w:style>
  <w:style w:type="character" w:customStyle="1" w:styleId="RegionMarkerTok">
    <w:name w:val="RegionMarker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InformationTok">
    <w:name w:val="Information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WarningTok">
    <w:name w:val="Warning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AlertTok">
    <w:name w:val="AlertTok"/>
    <w:basedOn w:val="VerbatimChar"/>
    <w:rPr>
      <w:rFonts w:ascii="Consolas" w:hAnsi="Consolas"/>
      <w:b/>
      <w:bCs/>
      <w:color w:val="FF0000"/>
      <w:sz w:val="22"/>
      <w:szCs w:val="16"/>
    </w:rPr>
  </w:style>
  <w:style w:type="character" w:customStyle="1" w:styleId="ErrorTok">
    <w:name w:val="ErrorTok"/>
    <w:basedOn w:val="VerbatimChar"/>
    <w:rPr>
      <w:rFonts w:ascii="Consolas" w:hAnsi="Consolas"/>
      <w:b/>
      <w:bCs/>
      <w:color w:val="FF0000"/>
      <w:sz w:val="22"/>
      <w:szCs w:val="16"/>
    </w:rPr>
  </w:style>
  <w:style w:type="character" w:customStyle="1" w:styleId="NormalTok">
    <w:name w:val="Normal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paragraph" w:styleId="Nagwek">
    <w:name w:val="header"/>
    <w:basedOn w:val="Normalny"/>
    <w:link w:val="NagwekZnak"/>
    <w:unhideWhenUsed/>
    <w:rsid w:val="00583B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02CFB"/>
  </w:style>
  <w:style w:type="character" w:customStyle="1" w:styleId="NagwekZnak">
    <w:name w:val="Nagłówek Znak"/>
    <w:basedOn w:val="Domylnaczcionkaakapitu"/>
    <w:link w:val="Nagwek"/>
    <w:rsid w:val="00583B03"/>
  </w:style>
  <w:style w:type="paragraph" w:styleId="Stopka">
    <w:name w:val="footer"/>
    <w:basedOn w:val="Normalny"/>
    <w:link w:val="StopkaZnak"/>
    <w:uiPriority w:val="99"/>
    <w:unhideWhenUsed/>
    <w:rsid w:val="00583B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B03"/>
  </w:style>
  <w:style w:type="character" w:styleId="Nierozpoznanawzmianka">
    <w:name w:val="Unresolved Mention"/>
    <w:basedOn w:val="Domylnaczcionkaakapitu"/>
    <w:uiPriority w:val="99"/>
    <w:semiHidden/>
    <w:unhideWhenUsed/>
    <w:rsid w:val="00583B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2.xml" /><Relationship Id="rId11" Type="http://schemas.openxmlformats.org/officeDocument/2006/relationships/header" Target="header1.xml" /><Relationship Id="rId12" Type="http://schemas.openxmlformats.org/officeDocument/2006/relationships/footer" Target="footer2.xml" /><Relationship Id="rId13" Type="http://schemas.openxmlformats.org/officeDocument/2006/relationships/footer" Target="footer1.xml" /><Relationship Id="rId14" Type="http://schemas.openxmlformats.org/officeDocument/2006/relationships/footer" Target="footer3.xml" /><Relationship Type="http://schemas.openxmlformats.org/officeDocument/2006/relationships/hyperlink" Id="rId33" Target="/cdn-cgi/l/email-protection" TargetMode="External" /><Relationship Type="http://schemas.openxmlformats.org/officeDocument/2006/relationships/hyperlink" Id="rId31" Target="https://pliki.progressproject.pl/pliki/img/common/oswiadczenie_o_finansowaniu_wzor_13.09.2019.doc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3" Target="/cdn-cgi/l/email-protection" TargetMode="External" /><Relationship Type="http://schemas.openxmlformats.org/officeDocument/2006/relationships/hyperlink" Id="rId31" Target="https://pliki.progressproject.pl/pliki/img/common/oswiadczenie_o_finansowaniu_wzor_13.09.2019.docx" TargetMode="Externa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ProgressProject">
      <a:dk1>
        <a:srgbClr val="17406D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4119</TotalTime>
  <Pages>7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Controlling w logistyce - Controlling operacyjny</vt:lpstr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Excel - poziom zaawansowany</dc:title>
  <dc:creator/>
  <cp:keywords/>
  <dcterms:created xsi:type="dcterms:W3CDTF">2024-02-08T07:04:30Z</dcterms:created>
  <dcterms:modified xsi:type="dcterms:W3CDTF">2024-02-08T07:04:30Z</dcterms:modified>
</cp:coreProperties>
</file>